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A0D4A" w14:textId="607B3FCF" w:rsidR="00824324" w:rsidRDefault="00765225">
      <w:pPr>
        <w:rPr>
          <w:lang w:val="en-US"/>
        </w:rPr>
      </w:pPr>
      <w:r>
        <w:rPr>
          <w:lang w:val="en-US"/>
        </w:rPr>
        <w:t xml:space="preserve">IIFL OCT 460CE </w:t>
      </w:r>
    </w:p>
    <w:p w14:paraId="07F42B00" w14:textId="547F27C5" w:rsidR="00765225" w:rsidRDefault="00765225">
      <w:pPr>
        <w:rPr>
          <w:noProof/>
        </w:rPr>
      </w:pPr>
      <w:r>
        <w:rPr>
          <w:noProof/>
        </w:rPr>
        <w:drawing>
          <wp:inline distT="0" distB="0" distL="0" distR="0" wp14:anchorId="2D259858" wp14:editId="091E43A3">
            <wp:extent cx="5731510" cy="2424430"/>
            <wp:effectExtent l="0" t="0" r="2540" b="0"/>
            <wp:docPr id="15274151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4151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8D097" w14:textId="2C929287" w:rsidR="00765225" w:rsidRDefault="00765225" w:rsidP="0076522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7E71BF27" w14:textId="4B9D9286" w:rsidR="00765225" w:rsidRDefault="00765225" w:rsidP="0076522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9 TO 10:00AM PRICE ABOVE THE VWAP </w:t>
      </w:r>
    </w:p>
    <w:p w14:paraId="7BB8EECE" w14:textId="683909FD" w:rsidR="00765225" w:rsidRPr="00765225" w:rsidRDefault="00765225" w:rsidP="0076522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10:00AM PRICE BELOW THE VWAP </w:t>
      </w:r>
    </w:p>
    <w:sectPr w:rsidR="00765225" w:rsidRPr="007652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6CD3"/>
    <w:multiLevelType w:val="hybridMultilevel"/>
    <w:tmpl w:val="DC0066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191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225"/>
    <w:rsid w:val="0043140A"/>
    <w:rsid w:val="00765225"/>
    <w:rsid w:val="00824324"/>
    <w:rsid w:val="00C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35ED4"/>
  <w15:chartTrackingRefBased/>
  <w15:docId w15:val="{13024AC2-7E0C-4EA6-BDC3-33BDBA88B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5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2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2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22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22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22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2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2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6522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6522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65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2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2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2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2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2025-10-04T09:13:00Z</dcterms:created>
  <dcterms:modified xsi:type="dcterms:W3CDTF">2025-10-04T09:15:00Z</dcterms:modified>
</cp:coreProperties>
</file>