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A7CA1" w:rsidRDefault="00EA7CA1"/>
    <w:p w:rsidR="001D16A1" w:rsidRDefault="001D16A1"/>
    <w:p w:rsidR="001D16A1" w:rsidRDefault="001D16A1">
      <w:bookmarkStart w:id="0" w:name="_GoBack"/>
      <w:r>
        <w:rPr>
          <w:noProof/>
          <w:lang w:eastAsia="en-I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413468</wp:posOffset>
                </wp:positionH>
                <wp:positionV relativeFrom="paragraph">
                  <wp:posOffset>1861599</wp:posOffset>
                </wp:positionV>
                <wp:extent cx="318052" cy="556591"/>
                <wp:effectExtent l="0" t="0" r="82550" b="53340"/>
                <wp:wrapNone/>
                <wp:docPr id="2" name="Straight Arrow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18052" cy="556591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7EF6E957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2" o:spid="_x0000_s1026" type="#_x0000_t32" style="position:absolute;margin-left:32.55pt;margin-top:146.6pt;width:25.05pt;height:43.8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" strokecolor="#ed7d31 [3205]" strokeweight=".5pt">
                <v:stroke endarrow="block" joinstyle="miter"/>
              </v:shape>
            </w:pict>
          </mc:Fallback>
        </mc:AlternateContent>
      </w:r>
      <w:bookmarkEnd w:id="0"/>
      <w:r w:rsidRPr="001D16A1">
        <w:drawing>
          <wp:anchor distT="0" distB="0" distL="114300" distR="114300" simplePos="0" relativeHeight="251658240" behindDoc="0" locked="0" layoutInCell="1" allowOverlap="1" wp14:anchorId="4D1B2FED" wp14:editId="270A7536">
            <wp:simplePos x="0" y="0"/>
            <wp:positionH relativeFrom="margin">
              <wp:align>left</wp:align>
            </wp:positionH>
            <wp:positionV relativeFrom="paragraph">
              <wp:posOffset>199462</wp:posOffset>
            </wp:positionV>
            <wp:extent cx="5644954" cy="3403158"/>
            <wp:effectExtent l="0" t="0" r="0" b="6985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44954" cy="340315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 xml:space="preserve">JUBLFOOD APR 450 CE </w:t>
      </w:r>
    </w:p>
    <w:p w:rsidR="001D16A1" w:rsidRDefault="001D16A1" w:rsidP="001D16A1"/>
    <w:p w:rsidR="001D16A1" w:rsidRDefault="001D16A1" w:rsidP="001D16A1">
      <w:proofErr w:type="gramStart"/>
      <w:r>
        <w:t>1.</w:t>
      </w:r>
      <w:r>
        <w:t>Price</w:t>
      </w:r>
      <w:proofErr w:type="gramEnd"/>
      <w:r>
        <w:t xml:space="preserve"> holding above key moving averages supports the strength of the ongoing trend.</w:t>
      </w:r>
    </w:p>
    <w:p w:rsidR="001D16A1" w:rsidRDefault="001D16A1" w:rsidP="001D16A1">
      <w:proofErr w:type="gramStart"/>
      <w:r>
        <w:t>2.</w:t>
      </w:r>
      <w:r>
        <w:t>Compressed</w:t>
      </w:r>
      <w:proofErr w:type="gramEnd"/>
      <w:r>
        <w:t xml:space="preserve"> price movement suggests accumulation ahead of a potential expansion.</w:t>
      </w:r>
    </w:p>
    <w:p w:rsidR="001D16A1" w:rsidRDefault="001D16A1" w:rsidP="001D16A1">
      <w:proofErr w:type="gramStart"/>
      <w:r>
        <w:t>3.</w:t>
      </w:r>
      <w:r>
        <w:t>Formation</w:t>
      </w:r>
      <w:proofErr w:type="gramEnd"/>
      <w:r>
        <w:t xml:space="preserve"> of a bullish flag indicates likely continuation in the prevailing direction.</w:t>
      </w:r>
    </w:p>
    <w:sectPr w:rsidR="001D16A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D16A1"/>
    <w:rsid w:val="001D16A1"/>
    <w:rsid w:val="00EA7C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B85DC0D-36CE-42D2-8C70-F0B896D899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42</Words>
  <Characters>241</Characters>
  <Application>Microsoft Office Word</Application>
  <DocSecurity>0</DocSecurity>
  <Lines>2</Lines>
  <Paragraphs>1</Paragraphs>
  <ScaleCrop>false</ScaleCrop>
  <Company/>
  <LinksUpToDate>false</LinksUpToDate>
  <CharactersWithSpaces>282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Welcome</dc:creator>
  <cp:keywords/>
  <dc:description/>
  <cp:lastModifiedBy>Welcome</cp:lastModifiedBy>
  <cp:revision>1</cp:revision>
  <dcterms:created xsi:type="dcterms:W3CDTF">2026-04-06T10:40:00Z</dcterms:created>
  <dcterms:modified xsi:type="dcterms:W3CDTF">2026-04-06T10:44:00Z</dcterms:modified>
</cp:coreProperties>
</file>