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B72" w:rsidRDefault="002C1B72" w:rsidP="002C1B72"/>
    <w:p w:rsidR="002C1B72" w:rsidRPr="002C1B72" w:rsidRDefault="002C1B72" w:rsidP="002C1B72"/>
    <w:p w:rsidR="002C1B72" w:rsidRDefault="002C1B72" w:rsidP="002C1B72"/>
    <w:p w:rsidR="002C1B72" w:rsidRDefault="002C1B72" w:rsidP="002C1B72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2496710</wp:posOffset>
                </wp:positionH>
                <wp:positionV relativeFrom="paragraph">
                  <wp:posOffset>1640095</wp:posOffset>
                </wp:positionV>
                <wp:extent cx="262393" cy="516834"/>
                <wp:effectExtent l="0" t="0" r="80645" b="5524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2393" cy="51683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CCFB3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196.6pt;margin-top:129.15pt;width:20.65pt;height:40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2C1B72">
        <w:drawing>
          <wp:anchor distT="0" distB="0" distL="114300" distR="114300" simplePos="0" relativeHeight="251658240" behindDoc="0" locked="0" layoutInCell="1" allowOverlap="1" wp14:anchorId="68B61CE4" wp14:editId="2D7F456C">
            <wp:simplePos x="0" y="0"/>
            <wp:positionH relativeFrom="margin">
              <wp:align>left</wp:align>
            </wp:positionH>
            <wp:positionV relativeFrom="paragraph">
              <wp:posOffset>335556</wp:posOffset>
            </wp:positionV>
            <wp:extent cx="5565775" cy="3214370"/>
            <wp:effectExtent l="0" t="0" r="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3214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NIFTY APR 24000 PE</w:t>
      </w:r>
    </w:p>
    <w:p w:rsidR="002C1B72" w:rsidRDefault="002C1B72" w:rsidP="002C1B72"/>
    <w:p w:rsidR="002C1B72" w:rsidRDefault="002C1B72" w:rsidP="002C1B72">
      <w:proofErr w:type="gramStart"/>
      <w:r>
        <w:t>1.</w:t>
      </w:r>
      <w:r>
        <w:t>Multiple</w:t>
      </w:r>
      <w:proofErr w:type="gramEnd"/>
      <w:r>
        <w:t xml:space="preserve"> bounces from support levels indicate accumulation </w:t>
      </w:r>
      <w:proofErr w:type="spellStart"/>
      <w:r>
        <w:t>behavior</w:t>
      </w:r>
      <w:proofErr w:type="spellEnd"/>
      <w:r>
        <w:t>.</w:t>
      </w:r>
    </w:p>
    <w:p w:rsidR="002C1B72" w:rsidRDefault="002C1B72" w:rsidP="002C1B72">
      <w:proofErr w:type="gramStart"/>
      <w:r>
        <w:t>2.</w:t>
      </w:r>
      <w:r>
        <w:t>Bullish</w:t>
      </w:r>
      <w:proofErr w:type="gramEnd"/>
      <w:r>
        <w:t xml:space="preserve"> divergence near support points toward a possible upward reversal.</w:t>
      </w:r>
    </w:p>
    <w:p w:rsidR="002C1B72" w:rsidRPr="002C1B72" w:rsidRDefault="002C1B72" w:rsidP="002C1B72">
      <w:proofErr w:type="gramStart"/>
      <w:r>
        <w:t>3.</w:t>
      </w:r>
      <w:r>
        <w:t>A</w:t>
      </w:r>
      <w:proofErr w:type="gramEnd"/>
      <w:r>
        <w:t xml:space="preserve"> volatility squeeze followed by expansion signals a strong upcoming move.</w:t>
      </w:r>
    </w:p>
    <w:p w:rsidR="002C1B72" w:rsidRPr="002C1B72" w:rsidRDefault="002C1B72" w:rsidP="002C1B72"/>
    <w:p w:rsidR="002C1B72" w:rsidRPr="002C1B72" w:rsidRDefault="002C1B72" w:rsidP="002C1B72"/>
    <w:p w:rsidR="002C1B72" w:rsidRPr="002C1B72" w:rsidRDefault="002C1B72" w:rsidP="002C1B72"/>
    <w:p w:rsidR="002C1B72" w:rsidRPr="002C1B72" w:rsidRDefault="002C1B72" w:rsidP="002C1B72"/>
    <w:p w:rsidR="002C1B72" w:rsidRPr="002C1B72" w:rsidRDefault="002C1B72" w:rsidP="002C1B72"/>
    <w:p w:rsidR="002C1B72" w:rsidRPr="002C1B72" w:rsidRDefault="002C1B72" w:rsidP="002C1B72"/>
    <w:p w:rsidR="002C1B72" w:rsidRPr="002C1B72" w:rsidRDefault="002C1B72" w:rsidP="002C1B72"/>
    <w:p w:rsidR="002C1B72" w:rsidRPr="002C1B72" w:rsidRDefault="002C1B72" w:rsidP="002C1B72"/>
    <w:p w:rsidR="002C1B72" w:rsidRPr="002C1B72" w:rsidRDefault="002C1B72" w:rsidP="002C1B72"/>
    <w:p w:rsidR="004C564B" w:rsidRPr="002C1B72" w:rsidRDefault="004C564B" w:rsidP="002C1B72"/>
    <w:sectPr w:rsidR="004C564B" w:rsidRPr="002C1B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B72"/>
    <w:rsid w:val="002C1B72"/>
    <w:rsid w:val="004C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61BE09-8AF8-4CA8-A5F0-8917B784D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2026-04-08T10:28:00Z</dcterms:created>
  <dcterms:modified xsi:type="dcterms:W3CDTF">2026-04-08T10:31:00Z</dcterms:modified>
</cp:coreProperties>
</file>