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90164" w14:textId="18B9397B" w:rsidR="00824324" w:rsidRDefault="0017699A">
      <w:pPr>
        <w:rPr>
          <w:lang w:val="en-US"/>
        </w:rPr>
      </w:pPr>
      <w:r>
        <w:rPr>
          <w:lang w:val="en-US"/>
        </w:rPr>
        <w:t xml:space="preserve">ADANIGREEN OCT 1100CE </w:t>
      </w:r>
    </w:p>
    <w:p w14:paraId="3EA50812" w14:textId="748A15CF" w:rsidR="0017699A" w:rsidRDefault="0017699A">
      <w:pPr>
        <w:rPr>
          <w:lang w:val="en-US"/>
        </w:rPr>
      </w:pPr>
      <w:r>
        <w:rPr>
          <w:noProof/>
        </w:rPr>
        <w:drawing>
          <wp:inline distT="0" distB="0" distL="0" distR="0" wp14:anchorId="7073A5F3" wp14:editId="77639273">
            <wp:extent cx="5731510" cy="3010535"/>
            <wp:effectExtent l="0" t="0" r="2540" b="0"/>
            <wp:docPr id="1989583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58373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99012" w14:textId="746A9A4E" w:rsidR="0017699A" w:rsidRDefault="0017699A" w:rsidP="0017699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AF5440B" w14:textId="7879671F" w:rsidR="0017699A" w:rsidRDefault="0017699A" w:rsidP="0017699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AROUND 9:00AM TO 10:00AM </w:t>
      </w:r>
    </w:p>
    <w:p w14:paraId="1EC1A9CF" w14:textId="3124AD20" w:rsidR="0017699A" w:rsidRPr="0017699A" w:rsidRDefault="0017699A" w:rsidP="0017699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 PRICE BELOW THE VWAP </w:t>
      </w:r>
    </w:p>
    <w:sectPr w:rsidR="0017699A" w:rsidRPr="001769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84785"/>
    <w:multiLevelType w:val="hybridMultilevel"/>
    <w:tmpl w:val="DA50E4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916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99A"/>
    <w:rsid w:val="0017699A"/>
    <w:rsid w:val="002F1E09"/>
    <w:rsid w:val="0043140A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5EC91"/>
  <w15:chartTrackingRefBased/>
  <w15:docId w15:val="{A9A4088A-0A33-4D84-8476-5A5730D18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69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9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9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9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9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9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9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9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9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99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99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99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9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9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9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9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9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9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69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7699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9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7699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769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9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69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9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9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9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69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2025-10-08T08:26:00Z</dcterms:created>
  <dcterms:modified xsi:type="dcterms:W3CDTF">2025-10-08T08:29:00Z</dcterms:modified>
</cp:coreProperties>
</file>