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F38" w:rsidRDefault="00A44F38"/>
    <w:p w:rsidR="00A44F38" w:rsidRDefault="00A44F38" w:rsidP="00A44F38"/>
    <w:p w:rsidR="00A44F38" w:rsidRDefault="00A44F38" w:rsidP="00A44F38">
      <w:bookmarkStart w:id="0" w:name="_GoBack"/>
      <w:bookmarkEnd w:id="0"/>
      <w:r w:rsidRPr="00A44F38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409D5BDF" wp14:editId="6FDA5306">
            <wp:simplePos x="0" y="0"/>
            <wp:positionH relativeFrom="margin">
              <wp:align>right</wp:align>
            </wp:positionH>
            <wp:positionV relativeFrom="paragraph">
              <wp:posOffset>374291</wp:posOffset>
            </wp:positionV>
            <wp:extent cx="5731144" cy="3514477"/>
            <wp:effectExtent l="0" t="0" r="3175" b="0"/>
            <wp:wrapSquare wrapText="bothSides"/>
            <wp:docPr id="1" name="Picture 1" descr="C:\Users\Welcome\AppData\Local\Packages\AdobeSystemsIncorporated.AdobePhotoshopExpress_mtcwf2zmmt10c\LocalState\Share\Images\AdobeExpressPhotos_02e00ec1e7484147bac84c9c89a32eca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02e00ec1e7484147bac84c9c89a32eca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144" cy="3514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TATAELXSI MAY FUT (BTST)</w:t>
      </w:r>
    </w:p>
    <w:p w:rsidR="00A44F38" w:rsidRDefault="00A44F38" w:rsidP="00A44F38"/>
    <w:p w:rsidR="00A44F38" w:rsidRDefault="00A44F38" w:rsidP="00A44F38">
      <w:proofErr w:type="gramStart"/>
      <w:r>
        <w:t>1.</w:t>
      </w:r>
      <w:r>
        <w:t>A</w:t>
      </w:r>
      <w:proofErr w:type="gramEnd"/>
      <w:r>
        <w:t xml:space="preserve"> bullish flag pattern typically signals continuation of the ongoing trend.</w:t>
      </w:r>
    </w:p>
    <w:p w:rsidR="00A44F38" w:rsidRDefault="00A44F38" w:rsidP="00A44F38">
      <w:proofErr w:type="gramStart"/>
      <w:r>
        <w:t>2.</w:t>
      </w:r>
      <w:r>
        <w:t>Trading</w:t>
      </w:r>
      <w:proofErr w:type="gramEnd"/>
      <w:r>
        <w:t xml:space="preserve"> above VWAP shows buyers are in control during the session.</w:t>
      </w:r>
    </w:p>
    <w:p w:rsidR="00A44F38" w:rsidRPr="00A44F38" w:rsidRDefault="00A44F38" w:rsidP="00A44F38">
      <w:proofErr w:type="gramStart"/>
      <w:r>
        <w:t>3.</w:t>
      </w:r>
      <w:r>
        <w:t>Long</w:t>
      </w:r>
      <w:proofErr w:type="gramEnd"/>
      <w:r>
        <w:t xml:space="preserve"> upper wicks near resistance hint at rejection and selling pressure.</w:t>
      </w:r>
    </w:p>
    <w:p w:rsidR="00A44F38" w:rsidRPr="00A44F38" w:rsidRDefault="00A44F38" w:rsidP="00A44F38"/>
    <w:p w:rsidR="00A44F38" w:rsidRPr="00A44F38" w:rsidRDefault="00A44F38" w:rsidP="00A44F38"/>
    <w:p w:rsidR="00A44F38" w:rsidRPr="00A44F38" w:rsidRDefault="00A44F38" w:rsidP="00A44F38"/>
    <w:p w:rsidR="00A44F38" w:rsidRPr="00A44F38" w:rsidRDefault="00A44F38" w:rsidP="00A44F38"/>
    <w:p w:rsidR="00A44F38" w:rsidRPr="00A44F38" w:rsidRDefault="00A44F38" w:rsidP="00A44F38"/>
    <w:p w:rsidR="00A44F38" w:rsidRPr="00A44F38" w:rsidRDefault="00A44F38" w:rsidP="00A44F38"/>
    <w:p w:rsidR="00A44F38" w:rsidRPr="00A44F38" w:rsidRDefault="00A44F38" w:rsidP="00A44F38"/>
    <w:p w:rsidR="00A44F38" w:rsidRPr="00A44F38" w:rsidRDefault="00A44F38" w:rsidP="00A44F38"/>
    <w:p w:rsidR="00A44F38" w:rsidRPr="00A44F38" w:rsidRDefault="00A44F38" w:rsidP="00A44F38"/>
    <w:p w:rsidR="00A44F38" w:rsidRPr="00A44F38" w:rsidRDefault="00A44F38" w:rsidP="00A44F38"/>
    <w:p w:rsidR="00A44F38" w:rsidRPr="00A44F38" w:rsidRDefault="00A44F38" w:rsidP="00A44F38"/>
    <w:p w:rsidR="00373D12" w:rsidRPr="00A44F38" w:rsidRDefault="00373D12" w:rsidP="00A44F38"/>
    <w:sectPr w:rsidR="00373D12" w:rsidRPr="00A44F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F38"/>
    <w:rsid w:val="00373D12"/>
    <w:rsid w:val="00A4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34EEF7-8050-419B-BDB1-2BDE549DB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2026-05-11T10:31:00Z</dcterms:created>
  <dcterms:modified xsi:type="dcterms:W3CDTF">2026-05-11T10:34:00Z</dcterms:modified>
</cp:coreProperties>
</file>