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614" w:rsidRDefault="008B4614">
      <w:r w:rsidRPr="008B4614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1407381</wp:posOffset>
            </wp:positionV>
            <wp:extent cx="5730753" cy="3490623"/>
            <wp:effectExtent l="0" t="0" r="3810" b="0"/>
            <wp:wrapSquare wrapText="bothSides"/>
            <wp:docPr id="1" name="Picture 1" descr="C:\Users\Welcome\AppData\Local\Packages\AdobeSystemsIncorporated.AdobePhotoshopExpress_mtcwf2zmmt10c\LocalState\Share\Images\AdobeExpressPhotos_78078f25d07d472195d0fdbd8221c004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78078f25d07d472195d0fdbd8221c004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53" cy="349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4614" w:rsidRPr="008B4614" w:rsidRDefault="008B4614" w:rsidP="008B4614"/>
    <w:p w:rsidR="008B4614" w:rsidRPr="008B4614" w:rsidRDefault="008B4614" w:rsidP="008B4614"/>
    <w:p w:rsidR="008B4614" w:rsidRDefault="008B4614" w:rsidP="008B4614"/>
    <w:p w:rsidR="008B4614" w:rsidRDefault="008B4614" w:rsidP="008B4614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755374</wp:posOffset>
                </wp:positionH>
                <wp:positionV relativeFrom="paragraph">
                  <wp:posOffset>646678</wp:posOffset>
                </wp:positionV>
                <wp:extent cx="270344" cy="612251"/>
                <wp:effectExtent l="38100" t="0" r="34925" b="546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0344" cy="6122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23D5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9.5pt;margin-top:50.9pt;width:21.3pt;height:48.2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NIFTY MAY 23400 PE</w:t>
      </w:r>
    </w:p>
    <w:p w:rsidR="008B4614" w:rsidRDefault="008B4614" w:rsidP="008B4614"/>
    <w:p w:rsidR="008B4614" w:rsidRDefault="008B4614" w:rsidP="008B4614">
      <w:proofErr w:type="gramStart"/>
      <w:r>
        <w:t>1.</w:t>
      </w:r>
      <w:r>
        <w:t>Respecting</w:t>
      </w:r>
      <w:proofErr w:type="gramEnd"/>
      <w:r>
        <w:t xml:space="preserve"> a rising </w:t>
      </w:r>
      <w:proofErr w:type="spellStart"/>
      <w:r>
        <w:t>trendline</w:t>
      </w:r>
      <w:proofErr w:type="spellEnd"/>
      <w:r>
        <w:t xml:space="preserve"> indicates sustained buying support at higher levels.</w:t>
      </w:r>
    </w:p>
    <w:p w:rsidR="008B4614" w:rsidRDefault="008B4614" w:rsidP="008B4614">
      <w:proofErr w:type="gramStart"/>
      <w:r>
        <w:t>2.</w:t>
      </w:r>
      <w:r>
        <w:t>A</w:t>
      </w:r>
      <w:proofErr w:type="gramEnd"/>
      <w:r>
        <w:t xml:space="preserve"> successful retest of the breakout zone validates the resistance-to-support flip.</w:t>
      </w:r>
    </w:p>
    <w:p w:rsidR="008B4614" w:rsidRPr="008B4614" w:rsidRDefault="008B4614" w:rsidP="008B4614">
      <w:proofErr w:type="gramStart"/>
      <w:r>
        <w:t>3.</w:t>
      </w:r>
      <w:r>
        <w:t>Rising</w:t>
      </w:r>
      <w:proofErr w:type="gramEnd"/>
      <w:r>
        <w:t xml:space="preserve"> volume during a breakout signals strong market participation and conviction.</w:t>
      </w:r>
    </w:p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8B4614" w:rsidRPr="008B4614" w:rsidRDefault="008B4614" w:rsidP="008B4614"/>
    <w:p w:rsidR="009607DF" w:rsidRPr="008B4614" w:rsidRDefault="009607DF" w:rsidP="008B4614"/>
    <w:sectPr w:rsidR="009607DF" w:rsidRPr="008B46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614"/>
    <w:rsid w:val="008B4614"/>
    <w:rsid w:val="0096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380F98-8690-4DBC-8A4C-8CA7E0455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2026-05-13T10:01:00Z</dcterms:created>
  <dcterms:modified xsi:type="dcterms:W3CDTF">2026-05-13T10:03:00Z</dcterms:modified>
</cp:coreProperties>
</file>