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506CF" w:rsidRDefault="00F506CF"/>
    <w:p w:rsidR="00F506CF" w:rsidRPr="00F506CF" w:rsidRDefault="00F506CF" w:rsidP="00F506CF"/>
    <w:p w:rsidR="00F506CF" w:rsidRDefault="00F506CF" w:rsidP="00F506CF"/>
    <w:p w:rsidR="00F506CF" w:rsidRDefault="00F506CF" w:rsidP="00F506CF">
      <w:bookmarkStart w:id="0" w:name="_GoBack"/>
      <w:r>
        <w:rPr>
          <w:noProof/>
          <w:lang w:eastAsia="en-IN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787179</wp:posOffset>
                </wp:positionH>
                <wp:positionV relativeFrom="paragraph">
                  <wp:posOffset>1043747</wp:posOffset>
                </wp:positionV>
                <wp:extent cx="254442" cy="548640"/>
                <wp:effectExtent l="38100" t="0" r="31750" b="60960"/>
                <wp:wrapNone/>
                <wp:docPr id="2" name="Straight Arrow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254442" cy="54864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570BF621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2" o:spid="_x0000_s1026" type="#_x0000_t32" style="position:absolute;margin-left:62pt;margin-top:82.2pt;width:20.05pt;height:43.2pt;flip:x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" strokecolor="#ed7d31 [3205]" strokeweight=".5pt">
                <v:stroke endarrow="block" joinstyle="miter"/>
              </v:shape>
            </w:pict>
          </mc:Fallback>
        </mc:AlternateContent>
      </w:r>
      <w:bookmarkEnd w:id="0"/>
      <w:r w:rsidRPr="00F506CF">
        <w:drawing>
          <wp:anchor distT="0" distB="0" distL="114300" distR="114300" simplePos="0" relativeHeight="251658240" behindDoc="0" locked="0" layoutInCell="1" allowOverlap="1" wp14:anchorId="2B83AAD5" wp14:editId="753D6CEA">
            <wp:simplePos x="0" y="0"/>
            <wp:positionH relativeFrom="margin">
              <wp:align>right</wp:align>
            </wp:positionH>
            <wp:positionV relativeFrom="paragraph">
              <wp:posOffset>295800</wp:posOffset>
            </wp:positionV>
            <wp:extent cx="5731510" cy="3514477"/>
            <wp:effectExtent l="0" t="0" r="2540" b="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51447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NIFTY 21</w:t>
      </w:r>
      <w:r w:rsidRPr="00F506CF">
        <w:rPr>
          <w:vertAlign w:val="superscript"/>
        </w:rPr>
        <w:t>ST</w:t>
      </w:r>
      <w:r>
        <w:t xml:space="preserve"> APR 24250 PE</w:t>
      </w:r>
    </w:p>
    <w:p w:rsidR="00F506CF" w:rsidRDefault="00F506CF" w:rsidP="00F506CF"/>
    <w:p w:rsidR="00F506CF" w:rsidRDefault="00F506CF" w:rsidP="00F506CF">
      <w:proofErr w:type="gramStart"/>
      <w:r>
        <w:t>1.S</w:t>
      </w:r>
      <w:r>
        <w:t>taying</w:t>
      </w:r>
      <w:proofErr w:type="gramEnd"/>
      <w:r>
        <w:t xml:space="preserve"> above a demand zone strengthens the case for continued upward movement.</w:t>
      </w:r>
    </w:p>
    <w:p w:rsidR="00F506CF" w:rsidRDefault="00F506CF" w:rsidP="00F506CF">
      <w:proofErr w:type="gramStart"/>
      <w:r>
        <w:t>2.</w:t>
      </w:r>
      <w:r>
        <w:t>Holding</w:t>
      </w:r>
      <w:proofErr w:type="gramEnd"/>
      <w:r>
        <w:t xml:space="preserve"> above the prior swing high indicates that bullish momentum remains intact.</w:t>
      </w:r>
    </w:p>
    <w:p w:rsidR="00F506CF" w:rsidRPr="00F506CF" w:rsidRDefault="00F506CF" w:rsidP="00F506CF">
      <w:proofErr w:type="gramStart"/>
      <w:r>
        <w:t>3.</w:t>
      </w:r>
      <w:r>
        <w:t>A</w:t>
      </w:r>
      <w:proofErr w:type="gramEnd"/>
      <w:r>
        <w:t xml:space="preserve"> steady sequence of higher highs and higher lows reflects a strong and established uptrend.</w:t>
      </w:r>
    </w:p>
    <w:p w:rsidR="00F506CF" w:rsidRPr="00F506CF" w:rsidRDefault="00F506CF" w:rsidP="00F506CF"/>
    <w:p w:rsidR="00F506CF" w:rsidRPr="00F506CF" w:rsidRDefault="00F506CF" w:rsidP="00F506CF"/>
    <w:p w:rsidR="00F506CF" w:rsidRPr="00F506CF" w:rsidRDefault="00F506CF" w:rsidP="00F506CF"/>
    <w:p w:rsidR="00F506CF" w:rsidRPr="00F506CF" w:rsidRDefault="00F506CF" w:rsidP="00F506CF"/>
    <w:p w:rsidR="00F506CF" w:rsidRPr="00F506CF" w:rsidRDefault="00F506CF" w:rsidP="00F506CF"/>
    <w:p w:rsidR="00F506CF" w:rsidRPr="00F506CF" w:rsidRDefault="00F506CF" w:rsidP="00F506CF"/>
    <w:p w:rsidR="00F506CF" w:rsidRPr="00F506CF" w:rsidRDefault="00F506CF" w:rsidP="00F506CF"/>
    <w:p w:rsidR="00F506CF" w:rsidRPr="00F506CF" w:rsidRDefault="00F506CF" w:rsidP="00F506CF"/>
    <w:p w:rsidR="00F506CF" w:rsidRPr="00F506CF" w:rsidRDefault="00F506CF" w:rsidP="00F506CF"/>
    <w:p w:rsidR="00F506CF" w:rsidRPr="00F506CF" w:rsidRDefault="00F506CF" w:rsidP="00F506CF"/>
    <w:p w:rsidR="00F506CF" w:rsidRPr="00F506CF" w:rsidRDefault="00F506CF" w:rsidP="00F506CF"/>
    <w:p w:rsidR="00C40B32" w:rsidRPr="00F506CF" w:rsidRDefault="00C40B32" w:rsidP="00F506CF"/>
    <w:sectPr w:rsidR="00C40B32" w:rsidRPr="00F506C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506CF"/>
    <w:rsid w:val="00C40B32"/>
    <w:rsid w:val="00F506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714BA7B-9D51-4CF0-ADE8-4D606CDD48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45</Words>
  <Characters>259</Characters>
  <Application>Microsoft Office Word</Application>
  <DocSecurity>0</DocSecurity>
  <Lines>2</Lines>
  <Paragraphs>1</Paragraphs>
  <ScaleCrop>false</ScaleCrop>
  <Company/>
  <LinksUpToDate>false</LinksUpToDate>
  <CharactersWithSpaces>303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Welcome</dc:creator>
  <cp:keywords/>
  <dc:description/>
  <cp:lastModifiedBy>Welcome</cp:lastModifiedBy>
  <cp:revision>1</cp:revision>
  <dcterms:created xsi:type="dcterms:W3CDTF">2026-04-15T10:17:00Z</dcterms:created>
  <dcterms:modified xsi:type="dcterms:W3CDTF">2026-04-15T10:20:00Z</dcterms:modified>
</cp:coreProperties>
</file>