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DE4540" w14:textId="571E7FE1" w:rsidR="00824324" w:rsidRDefault="00F63102">
      <w:pPr>
        <w:rPr>
          <w:lang w:val="en-US"/>
        </w:rPr>
      </w:pPr>
      <w:r>
        <w:rPr>
          <w:lang w:val="en-US"/>
        </w:rPr>
        <w:t xml:space="preserve">IRFC 123CE </w:t>
      </w:r>
    </w:p>
    <w:p w14:paraId="540D556C" w14:textId="1705B853" w:rsidR="00F63102" w:rsidRDefault="00F63102">
      <w:pPr>
        <w:rPr>
          <w:lang w:val="en-US"/>
        </w:rPr>
      </w:pPr>
      <w:r>
        <w:rPr>
          <w:noProof/>
        </w:rPr>
        <w:drawing>
          <wp:inline distT="0" distB="0" distL="0" distR="0" wp14:anchorId="517D0AD6" wp14:editId="39C5A001">
            <wp:extent cx="5731510" cy="2940685"/>
            <wp:effectExtent l="0" t="0" r="2540" b="0"/>
            <wp:docPr id="1888137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1375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4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C5706" w14:textId="2ECAB12E" w:rsidR="00F63102" w:rsidRDefault="00F63102" w:rsidP="00F6310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4E098C47" w14:textId="3CCDD5A3" w:rsidR="00F63102" w:rsidRDefault="00F63102" w:rsidP="00F6310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1CC7CC5E" w14:textId="21BF5DBE" w:rsidR="00F63102" w:rsidRPr="00F63102" w:rsidRDefault="00F63102" w:rsidP="00F6310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AFTER 11AM PRICE BELOW THE VWAP </w:t>
      </w:r>
    </w:p>
    <w:sectPr w:rsidR="00F63102" w:rsidRPr="00F631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0443E4"/>
    <w:multiLevelType w:val="hybridMultilevel"/>
    <w:tmpl w:val="852A04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71428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102"/>
    <w:rsid w:val="0043140A"/>
    <w:rsid w:val="00824324"/>
    <w:rsid w:val="00DA403B"/>
    <w:rsid w:val="00F63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84EE0"/>
  <w15:chartTrackingRefBased/>
  <w15:docId w15:val="{A8B3023C-90E9-4D32-B067-A8E217198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31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31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310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31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31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31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31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31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31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3102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3102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3102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310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310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31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31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31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31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31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F63102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31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F63102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F631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31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31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310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31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310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310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2026-01-16T10:08:00Z</dcterms:created>
  <dcterms:modified xsi:type="dcterms:W3CDTF">2026-01-16T10:11:00Z</dcterms:modified>
</cp:coreProperties>
</file>