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15DD" w:rsidRDefault="003315DD" w:rsidP="003315DD"/>
    <w:p w:rsidR="003315DD" w:rsidRPr="003315DD" w:rsidRDefault="003315DD" w:rsidP="003315DD"/>
    <w:p w:rsidR="003315DD" w:rsidRDefault="003315DD" w:rsidP="003315DD"/>
    <w:p w:rsidR="009A0668" w:rsidRDefault="009A0668" w:rsidP="003315DD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938254</wp:posOffset>
                </wp:positionH>
                <wp:positionV relativeFrom="paragraph">
                  <wp:posOffset>1441312</wp:posOffset>
                </wp:positionV>
                <wp:extent cx="405516" cy="644056"/>
                <wp:effectExtent l="38100" t="38100" r="33020" b="2286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05516" cy="64405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99B8472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73.9pt;margin-top:113.5pt;width:31.95pt;height:50.7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3315DD">
        <w:drawing>
          <wp:anchor distT="0" distB="0" distL="114300" distR="114300" simplePos="0" relativeHeight="251658240" behindDoc="0" locked="0" layoutInCell="1" allowOverlap="1" wp14:anchorId="582E986C" wp14:editId="0E9A5B74">
            <wp:simplePos x="0" y="0"/>
            <wp:positionH relativeFrom="margin">
              <wp:posOffset>-1270</wp:posOffset>
            </wp:positionH>
            <wp:positionV relativeFrom="paragraph">
              <wp:posOffset>327467</wp:posOffset>
            </wp:positionV>
            <wp:extent cx="5731510" cy="3576044"/>
            <wp:effectExtent l="0" t="0" r="2540" b="571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760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315DD">
        <w:t>I</w:t>
      </w:r>
      <w:r>
        <w:t>DFCFIRSSTB APR 69 CE</w:t>
      </w:r>
    </w:p>
    <w:p w:rsidR="009A0668" w:rsidRDefault="009A0668" w:rsidP="009A0668"/>
    <w:p w:rsidR="009A0668" w:rsidRDefault="009A0668" w:rsidP="009A0668">
      <w:proofErr w:type="gramStart"/>
      <w:r>
        <w:t>1.</w:t>
      </w:r>
      <w:r>
        <w:t>A</w:t>
      </w:r>
      <w:proofErr w:type="gramEnd"/>
      <w:r>
        <w:t xml:space="preserve"> successful retest of a breakout level validates the shift from resistance to support.</w:t>
      </w:r>
    </w:p>
    <w:p w:rsidR="009A0668" w:rsidRDefault="009A0668" w:rsidP="009A0668">
      <w:proofErr w:type="gramStart"/>
      <w:r>
        <w:t>2.</w:t>
      </w:r>
      <w:r>
        <w:t>Increased</w:t>
      </w:r>
      <w:proofErr w:type="gramEnd"/>
      <w:r>
        <w:t xml:space="preserve"> volume during a breakout suggests participation from institutional players.</w:t>
      </w:r>
    </w:p>
    <w:p w:rsidR="009A0668" w:rsidRPr="009A0668" w:rsidRDefault="009A0668" w:rsidP="009A0668">
      <w:proofErr w:type="gramStart"/>
      <w:r>
        <w:t>3.</w:t>
      </w:r>
      <w:r>
        <w:t>Sustaining</w:t>
      </w:r>
      <w:proofErr w:type="gramEnd"/>
      <w:r>
        <w:t xml:space="preserve"> above key moving averages reinforces trend strength.</w:t>
      </w:r>
    </w:p>
    <w:p w:rsidR="009A0668" w:rsidRPr="009A0668" w:rsidRDefault="009A0668" w:rsidP="009A0668"/>
    <w:p w:rsidR="009A0668" w:rsidRPr="009A0668" w:rsidRDefault="009A0668" w:rsidP="009A0668"/>
    <w:p w:rsidR="009A0668" w:rsidRPr="009A0668" w:rsidRDefault="009A0668" w:rsidP="009A0668"/>
    <w:p w:rsidR="009A0668" w:rsidRPr="009A0668" w:rsidRDefault="009A0668" w:rsidP="009A0668"/>
    <w:p w:rsidR="009A0668" w:rsidRPr="009A0668" w:rsidRDefault="009A0668" w:rsidP="009A0668"/>
    <w:p w:rsidR="009A0668" w:rsidRPr="009A0668" w:rsidRDefault="009A0668" w:rsidP="009A0668"/>
    <w:p w:rsidR="009A0668" w:rsidRPr="009A0668" w:rsidRDefault="009A0668" w:rsidP="009A0668"/>
    <w:p w:rsidR="009A0668" w:rsidRPr="009A0668" w:rsidRDefault="009A0668" w:rsidP="009A0668"/>
    <w:p w:rsidR="009A0668" w:rsidRPr="009A0668" w:rsidRDefault="009A0668" w:rsidP="009A0668"/>
    <w:p w:rsidR="009A0668" w:rsidRPr="009A0668" w:rsidRDefault="009A0668" w:rsidP="009A0668"/>
    <w:p w:rsidR="00471E92" w:rsidRPr="009A0668" w:rsidRDefault="00471E92" w:rsidP="009A0668"/>
    <w:sectPr w:rsidR="00471E92" w:rsidRPr="009A06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5DD"/>
    <w:rsid w:val="003315DD"/>
    <w:rsid w:val="00471E92"/>
    <w:rsid w:val="009A0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915E7F-C75E-4C68-B108-CFEC3A73E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42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2026-04-16T10:11:00Z</dcterms:created>
  <dcterms:modified xsi:type="dcterms:W3CDTF">2026-04-16T10:27:00Z</dcterms:modified>
</cp:coreProperties>
</file>