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7D90" w14:textId="511AE1E0" w:rsidR="00824324" w:rsidRDefault="0073416A">
      <w:pPr>
        <w:rPr>
          <w:lang w:val="en-US"/>
        </w:rPr>
      </w:pPr>
      <w:r>
        <w:rPr>
          <w:lang w:val="en-US"/>
        </w:rPr>
        <w:t xml:space="preserve">HAVELLS 1600CE </w:t>
      </w:r>
    </w:p>
    <w:p w14:paraId="3D27BE34" w14:textId="10DD126E" w:rsidR="0073416A" w:rsidRDefault="0073416A">
      <w:pPr>
        <w:rPr>
          <w:lang w:val="en-US"/>
        </w:rPr>
      </w:pPr>
      <w:r>
        <w:rPr>
          <w:noProof/>
        </w:rPr>
        <w:drawing>
          <wp:inline distT="0" distB="0" distL="0" distR="0" wp14:anchorId="0C18C5CE" wp14:editId="1C2DD754">
            <wp:extent cx="5731510" cy="2947670"/>
            <wp:effectExtent l="0" t="0" r="2540" b="5080"/>
            <wp:docPr id="1246981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9817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B46C9" w14:textId="67B82698" w:rsidR="0073416A" w:rsidRDefault="0073416A" w:rsidP="0073416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FEBF436" w14:textId="480C9B91" w:rsidR="0073416A" w:rsidRDefault="0073416A" w:rsidP="0073416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9 TO 10 PRICE ABOVE THE VWAP AND VOLUME GREEN SIDE </w:t>
      </w:r>
    </w:p>
    <w:p w14:paraId="75DE0A0C" w14:textId="0078C99A" w:rsidR="0073416A" w:rsidRPr="0073416A" w:rsidRDefault="0073416A" w:rsidP="0073416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10:30 PRICE WITH THE VWAP </w:t>
      </w:r>
    </w:p>
    <w:sectPr w:rsidR="0073416A" w:rsidRPr="007341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26CE9"/>
    <w:multiLevelType w:val="hybridMultilevel"/>
    <w:tmpl w:val="0EAC33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9491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16A"/>
    <w:rsid w:val="00395075"/>
    <w:rsid w:val="003C7555"/>
    <w:rsid w:val="0043140A"/>
    <w:rsid w:val="0073416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DE5DB"/>
  <w15:chartTrackingRefBased/>
  <w15:docId w15:val="{6488C134-3B84-46D7-B5D3-30A3FFC4C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1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1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16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16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16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1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1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1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1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1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1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3416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3416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34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1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1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1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1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2025-09-16T11:16:00Z</dcterms:created>
  <dcterms:modified xsi:type="dcterms:W3CDTF">2025-09-16T11:18:00Z</dcterms:modified>
</cp:coreProperties>
</file>