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8E97F" w14:textId="5AB70330" w:rsidR="00824324" w:rsidRDefault="00DD3B4E">
      <w:pPr>
        <w:rPr>
          <w:lang w:val="en-US"/>
        </w:rPr>
      </w:pPr>
      <w:r>
        <w:rPr>
          <w:lang w:val="en-US"/>
        </w:rPr>
        <w:t xml:space="preserve">JIOFIN 320CE </w:t>
      </w:r>
    </w:p>
    <w:p w14:paraId="748769BC" w14:textId="666FC0FA" w:rsidR="00DD3B4E" w:rsidRDefault="00DD3B4E">
      <w:pPr>
        <w:rPr>
          <w:lang w:val="en-US"/>
        </w:rPr>
      </w:pPr>
      <w:r>
        <w:rPr>
          <w:noProof/>
        </w:rPr>
        <w:drawing>
          <wp:inline distT="0" distB="0" distL="0" distR="0" wp14:anchorId="684B20B1" wp14:editId="251DA9B5">
            <wp:extent cx="5731510" cy="3015615"/>
            <wp:effectExtent l="0" t="0" r="2540" b="0"/>
            <wp:docPr id="9945606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5606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6269A" w14:textId="0F3F63AA" w:rsidR="00DD3B4E" w:rsidRDefault="00DD3B4E" w:rsidP="00DD3B4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UP </w:t>
      </w:r>
    </w:p>
    <w:p w14:paraId="45CE3456" w14:textId="144FB64F" w:rsidR="00DD3B4E" w:rsidRPr="00DD3B4E" w:rsidRDefault="00DD3B4E" w:rsidP="00DD3B4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AND SUPERTRAND </w:t>
      </w:r>
    </w:p>
    <w:sectPr w:rsidR="00DD3B4E" w:rsidRPr="00DD3B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96949"/>
    <w:multiLevelType w:val="hybridMultilevel"/>
    <w:tmpl w:val="5E4C1F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9278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B4E"/>
    <w:rsid w:val="0043140A"/>
    <w:rsid w:val="00824324"/>
    <w:rsid w:val="008658B2"/>
    <w:rsid w:val="00DD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6C453"/>
  <w15:chartTrackingRefBased/>
  <w15:docId w15:val="{04E5044E-200D-4862-B1FE-C726836E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B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B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B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B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B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B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B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B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B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B4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B4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B4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B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B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B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B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B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B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B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D3B4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B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D3B4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D3B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B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B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B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B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B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B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2025-09-17T10:02:00Z</dcterms:created>
  <dcterms:modified xsi:type="dcterms:W3CDTF">2025-09-17T10:03:00Z</dcterms:modified>
</cp:coreProperties>
</file>