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01D" w:rsidRDefault="00CD001D"/>
    <w:p w:rsidR="00CD001D" w:rsidRDefault="00CD001D" w:rsidP="00CD001D"/>
    <w:p w:rsidR="00CD001D" w:rsidRDefault="00730004" w:rsidP="00CD001D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938254</wp:posOffset>
                </wp:positionH>
                <wp:positionV relativeFrom="paragraph">
                  <wp:posOffset>2235310</wp:posOffset>
                </wp:positionV>
                <wp:extent cx="659958" cy="628153"/>
                <wp:effectExtent l="38100" t="38100" r="26035" b="1968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59958" cy="62815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7FD1C3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73.9pt;margin-top:176pt;width:51.95pt;height:49.4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="00CD001D" w:rsidRPr="00CD001D">
        <w:drawing>
          <wp:anchor distT="0" distB="0" distL="114300" distR="114300" simplePos="0" relativeHeight="251658240" behindDoc="0" locked="0" layoutInCell="1" allowOverlap="1" wp14:anchorId="585FC99A" wp14:editId="6DC601C4">
            <wp:simplePos x="0" y="0"/>
            <wp:positionH relativeFrom="margin">
              <wp:align>right</wp:align>
            </wp:positionH>
            <wp:positionV relativeFrom="paragraph">
              <wp:posOffset>349968</wp:posOffset>
            </wp:positionV>
            <wp:extent cx="5731510" cy="3458817"/>
            <wp:effectExtent l="0" t="0" r="2540" b="889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588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CD001D">
        <w:t>OFSS  MAY</w:t>
      </w:r>
      <w:proofErr w:type="gramEnd"/>
      <w:r w:rsidR="00CD001D">
        <w:t xml:space="preserve"> 9100 CE </w:t>
      </w:r>
    </w:p>
    <w:p w:rsidR="00CD001D" w:rsidRDefault="00CD001D" w:rsidP="00CD001D"/>
    <w:p w:rsidR="00CD001D" w:rsidRDefault="00CD001D" w:rsidP="00CD001D">
      <w:proofErr w:type="gramStart"/>
      <w:r>
        <w:t>1.</w:t>
      </w:r>
      <w:r>
        <w:t>Price</w:t>
      </w:r>
      <w:proofErr w:type="gramEnd"/>
      <w:r>
        <w:t xml:space="preserve"> approaching a demand zone may trigger renewed buying activity.</w:t>
      </w:r>
    </w:p>
    <w:p w:rsidR="00CD001D" w:rsidRDefault="00CD001D" w:rsidP="00CD001D">
      <w:proofErr w:type="gramStart"/>
      <w:r>
        <w:t>2.</w:t>
      </w:r>
      <w:r>
        <w:t>A</w:t>
      </w:r>
      <w:proofErr w:type="gramEnd"/>
      <w:r>
        <w:t xml:space="preserve"> breakout above a descending </w:t>
      </w:r>
      <w:proofErr w:type="spellStart"/>
      <w:r>
        <w:t>trendline</w:t>
      </w:r>
      <w:proofErr w:type="spellEnd"/>
      <w:r>
        <w:t xml:space="preserve"> can indicate the early stages of a trend reversal.</w:t>
      </w:r>
    </w:p>
    <w:p w:rsidR="00CD001D" w:rsidRPr="00CD001D" w:rsidRDefault="00CD001D" w:rsidP="00CD001D">
      <w:proofErr w:type="gramStart"/>
      <w:r>
        <w:t>3.</w:t>
      </w:r>
      <w:r>
        <w:t>Repeated</w:t>
      </w:r>
      <w:proofErr w:type="gramEnd"/>
      <w:r>
        <w:t xml:space="preserve"> resistance tests followed by a breakout highlight strong bullish intent.</w:t>
      </w:r>
    </w:p>
    <w:p w:rsidR="00CD001D" w:rsidRPr="00CD001D" w:rsidRDefault="00CD001D" w:rsidP="00CD001D"/>
    <w:p w:rsidR="00CD001D" w:rsidRPr="00CD001D" w:rsidRDefault="00CD001D" w:rsidP="00CD001D"/>
    <w:p w:rsidR="00CD001D" w:rsidRPr="00CD001D" w:rsidRDefault="00CD001D" w:rsidP="00CD001D"/>
    <w:p w:rsidR="00CD001D" w:rsidRPr="00CD001D" w:rsidRDefault="00CD001D" w:rsidP="00CD001D"/>
    <w:p w:rsidR="00CD001D" w:rsidRPr="00CD001D" w:rsidRDefault="00CD001D" w:rsidP="00CD001D"/>
    <w:p w:rsidR="00CD001D" w:rsidRPr="00CD001D" w:rsidRDefault="00CD001D" w:rsidP="00CD001D"/>
    <w:p w:rsidR="00CD001D" w:rsidRPr="00CD001D" w:rsidRDefault="00CD001D" w:rsidP="00CD001D"/>
    <w:p w:rsidR="00CD001D" w:rsidRPr="00CD001D" w:rsidRDefault="00CD001D" w:rsidP="00CD001D"/>
    <w:p w:rsidR="00CD001D" w:rsidRPr="00CD001D" w:rsidRDefault="00CD001D" w:rsidP="00CD001D"/>
    <w:p w:rsidR="00CD001D" w:rsidRPr="00CD001D" w:rsidRDefault="00CD001D" w:rsidP="00CD001D"/>
    <w:p w:rsidR="000B42AD" w:rsidRPr="00CD001D" w:rsidRDefault="000B42AD" w:rsidP="00CD001D"/>
    <w:sectPr w:rsidR="000B42AD" w:rsidRPr="00CD00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124"/>
    <w:rsid w:val="000B42AD"/>
    <w:rsid w:val="00424124"/>
    <w:rsid w:val="00730004"/>
    <w:rsid w:val="009837FC"/>
    <w:rsid w:val="00CD0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35401C-EEBB-4AEB-A54C-E53B674CF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2026-05-18T10:08:00Z</dcterms:created>
  <dcterms:modified xsi:type="dcterms:W3CDTF">2026-05-18T10:31:00Z</dcterms:modified>
</cp:coreProperties>
</file>