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5EE49" w14:textId="4F843058" w:rsidR="001052FB" w:rsidRDefault="001052FB">
      <w:pPr>
        <w:rPr>
          <w:lang w:val="en-US"/>
        </w:rPr>
      </w:pPr>
      <w:r>
        <w:rPr>
          <w:lang w:val="en-US"/>
        </w:rPr>
        <w:t xml:space="preserve">IRCTC MAR FUTURE </w:t>
      </w:r>
    </w:p>
    <w:p w14:paraId="34F7DAEA" w14:textId="2427249E" w:rsidR="001052FB" w:rsidRDefault="001052FB">
      <w:pPr>
        <w:rPr>
          <w:noProof/>
        </w:rPr>
      </w:pPr>
      <w:r>
        <w:rPr>
          <w:noProof/>
        </w:rPr>
        <w:drawing>
          <wp:inline distT="0" distB="0" distL="0" distR="0" wp14:anchorId="0CB49279" wp14:editId="128B8831">
            <wp:extent cx="5731510" cy="2950845"/>
            <wp:effectExtent l="0" t="0" r="2540" b="1905"/>
            <wp:docPr id="393946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94671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0C5B2" w14:textId="1AF62E5D" w:rsidR="001052FB" w:rsidRDefault="001052FB" w:rsidP="001052F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29AE3D8B" w14:textId="74829383" w:rsidR="001052FB" w:rsidRDefault="001052FB" w:rsidP="001052F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59B65F90" w14:textId="62DDCDBC" w:rsidR="001052FB" w:rsidRDefault="001052FB" w:rsidP="001052F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67AEE198" w14:textId="5DCF7ABA" w:rsidR="001052FB" w:rsidRPr="001052FB" w:rsidRDefault="001052FB" w:rsidP="001052F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TRIGGERED VWAP MULTIPLE TIMES BUT WENT BACK LOW </w:t>
      </w:r>
    </w:p>
    <w:sectPr w:rsidR="001052FB" w:rsidRPr="001052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9C52B4"/>
    <w:multiLevelType w:val="hybridMultilevel"/>
    <w:tmpl w:val="09A4383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1988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2FB"/>
    <w:rsid w:val="001052FB"/>
    <w:rsid w:val="001C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535C8"/>
  <w15:chartTrackingRefBased/>
  <w15:docId w15:val="{CD0B8468-7740-4A13-82D3-78ECFBF2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52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52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52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52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52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52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52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52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52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52F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52F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52F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52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52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52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52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52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52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52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052F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52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052F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052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52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52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52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52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52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52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2026-03-19T09:47:00Z</dcterms:created>
  <dcterms:modified xsi:type="dcterms:W3CDTF">2026-03-19T09:50:00Z</dcterms:modified>
</cp:coreProperties>
</file>