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4EA" w:rsidRDefault="00D244EA">
      <w:r w:rsidRPr="00D244EA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1113183</wp:posOffset>
            </wp:positionV>
            <wp:extent cx="5731045" cy="3522428"/>
            <wp:effectExtent l="0" t="0" r="3175" b="1905"/>
            <wp:wrapSquare wrapText="bothSides"/>
            <wp:docPr id="1" name="Picture 1" descr="C:\Users\Welcome\AppData\Local\Packages\AdobeSystemsIncorporated.AdobePhotoshopExpress_mtcwf2zmmt10c\LocalState\Share\Images\AdobeExpressPhotos_b7cd60b60f954bb08e72fa0dc05aec9a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b7cd60b60f954bb08e72fa0dc05aec9a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045" cy="3522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244EA" w:rsidRPr="00D244EA" w:rsidRDefault="00D244EA" w:rsidP="00D244EA"/>
    <w:p w:rsidR="00D244EA" w:rsidRDefault="00D244EA" w:rsidP="00D244EA"/>
    <w:p w:rsidR="00D244EA" w:rsidRDefault="00D244EA" w:rsidP="00D244EA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2289976</wp:posOffset>
                </wp:positionH>
                <wp:positionV relativeFrom="paragraph">
                  <wp:posOffset>797256</wp:posOffset>
                </wp:positionV>
                <wp:extent cx="508883" cy="659959"/>
                <wp:effectExtent l="0" t="0" r="62865" b="6413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883" cy="6599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242575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0.3pt;margin-top:62.8pt;width:40.05pt;height:51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oeM2wEAAAQEAAAOAAAAZHJzL2Uyb0RvYy54bWysU9uO0zAQfUfiHyy/06RFXbVV0xXqAi8I&#10;KhY+wOuME0u+aWya9u8ZO9ksAoS0K14msT1n5pzj8f72Yg07A0btXcOXi5ozcNK32nUN//7tw5sN&#10;ZzEJ1wrjHTT8CpHfHl6/2g9hByvfe9MCMiri4m4IDe9TCruqirIHK+LCB3B0qDxakWiJXdWiGKi6&#10;NdWqrm+qwWMb0EuIkXbvxkN+KPWVApm+KBUhMdNw4pZKxBIfcqwOe7HrUIRey4mGeAELK7SjpnOp&#10;O5EE+4H6j1JWS/TRq7SQ3lZeKS2haCA1y/o3Nfe9CFC0kDkxzDbF/1dWfj6fkOm24SvOnLB0RfcJ&#10;he76xN4h+oEdvXNko0e2ym4NIe4IdHQnnFYxnDBLvyi0+Uui2KU4fJ0dhktikjbX9WazecuZpKOb&#10;9Xa73uaa1RM4YEwfwVuWfxoeJy4ziWVxWZw/xTQCHwG5s3E5JqHNe9eydA2kJqEWrjMw9ckpVdYw&#10;si5/6WpghH8FRV4Qz7FNmUI4GmRnQfMjpASXigvE2DjKzjCljZmBdeH3T+CUn6FQJvQ54BlROnuX&#10;ZrDVzuPfuqfLchKvxvxHB0bd2YIH317LfRZraNTKnUzPIs/yr+sCf3q8h58AAAD//wMAUEsDBBQA&#10;BgAIAAAAIQAbmUTN3wAAAAsBAAAPAAAAZHJzL2Rvd25yZXYueG1sTI/BTsMwDIbvSLxDZCRuLKHb&#10;yihNJwTaBQlNK+zuNqGt1jilybbu7TEnuNn6P/3+nK8n14uTHUPnScP9TIGwVHvTUaPh82NztwIR&#10;IpLB3pPVcLEB1sX1VY6Z8Wfa2VMZG8ElFDLU0MY4ZFKGurUOw8wPljj78qPDyOvYSDPimctdLxOl&#10;UumwI77Q4mBfWlsfyqPTUM5fd++bkjBeDltnqv1bQP+t9e3N9PwEItop/sHwq8/qULBT5Y9kgug1&#10;zFOVMspBsuSBicVCPYCoNCTJ4xJkkcv/PxQ/AAAA//8DAFBLAQItABQABgAIAAAAIQC2gziS/gAA&#10;AOEBAAATAAAAAAAAAAAAAAAAAAAAAABbQ29udGVudF9UeXBlc10ueG1sUEsBAi0AFAAGAAgAAAAh&#10;ADj9If/WAAAAlAEAAAsAAAAAAAAAAAAAAAAALwEAAF9yZWxzLy5yZWxzUEsBAi0AFAAGAAgAAAAh&#10;ALpqh4zbAQAABAQAAA4AAAAAAAAAAAAAAAAALgIAAGRycy9lMm9Eb2MueG1sUEsBAi0AFAAGAAgA&#10;AAAhABuZRM3fAAAACwEAAA8AAAAAAAAAAAAAAAAANQQAAGRycy9kb3ducmV2LnhtbFBLBQYAAAAA&#10;BAAEAPMAAABB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 xml:space="preserve">UNOMINDA APR FUT </w:t>
      </w:r>
    </w:p>
    <w:p w:rsidR="00D244EA" w:rsidRDefault="00D244EA" w:rsidP="00D244EA"/>
    <w:p w:rsidR="00D244EA" w:rsidRDefault="00D244EA" w:rsidP="00D244EA">
      <w:proofErr w:type="gramStart"/>
      <w:r>
        <w:t>1.</w:t>
      </w:r>
      <w:r>
        <w:t>A</w:t>
      </w:r>
      <w:proofErr w:type="gramEnd"/>
      <w:r>
        <w:t xml:space="preserve"> move above a downward-sloping </w:t>
      </w:r>
      <w:proofErr w:type="spellStart"/>
      <w:r>
        <w:t>trendline</w:t>
      </w:r>
      <w:proofErr w:type="spellEnd"/>
      <w:r>
        <w:t xml:space="preserve"> hints at a possible trend reversal.</w:t>
      </w:r>
    </w:p>
    <w:p w:rsidR="00D244EA" w:rsidRDefault="00D244EA" w:rsidP="00D244EA">
      <w:proofErr w:type="gramStart"/>
      <w:r>
        <w:t>2.</w:t>
      </w:r>
      <w:r>
        <w:t>Repeated</w:t>
      </w:r>
      <w:proofErr w:type="gramEnd"/>
      <w:r>
        <w:t xml:space="preserve"> rejections followed by a breakout indicate strong bullish conviction.</w:t>
      </w:r>
    </w:p>
    <w:p w:rsidR="00D244EA" w:rsidRPr="00D244EA" w:rsidRDefault="00D244EA" w:rsidP="00D244EA">
      <w:proofErr w:type="gramStart"/>
      <w:r>
        <w:t>3.</w:t>
      </w:r>
      <w:r>
        <w:t>Outperforming</w:t>
      </w:r>
      <w:proofErr w:type="gramEnd"/>
      <w:r>
        <w:t xml:space="preserve"> the broader market demonstrates notable relative strength.</w:t>
      </w:r>
    </w:p>
    <w:p w:rsidR="00D244EA" w:rsidRPr="00D244EA" w:rsidRDefault="00D244EA" w:rsidP="00D244EA"/>
    <w:p w:rsidR="00D244EA" w:rsidRPr="00D244EA" w:rsidRDefault="00D244EA" w:rsidP="00D244EA"/>
    <w:p w:rsidR="00D244EA" w:rsidRPr="00D244EA" w:rsidRDefault="00D244EA" w:rsidP="00D244EA"/>
    <w:p w:rsidR="00D244EA" w:rsidRPr="00D244EA" w:rsidRDefault="00D244EA" w:rsidP="00D244EA"/>
    <w:p w:rsidR="00D244EA" w:rsidRPr="00D244EA" w:rsidRDefault="00D244EA" w:rsidP="00D244EA"/>
    <w:p w:rsidR="00D244EA" w:rsidRPr="00D244EA" w:rsidRDefault="00D244EA" w:rsidP="00D244EA"/>
    <w:p w:rsidR="00D244EA" w:rsidRPr="00D244EA" w:rsidRDefault="00D244EA" w:rsidP="00D244EA"/>
    <w:p w:rsidR="00D244EA" w:rsidRPr="00D244EA" w:rsidRDefault="00D244EA" w:rsidP="00D244EA"/>
    <w:p w:rsidR="00D244EA" w:rsidRPr="00D244EA" w:rsidRDefault="00D244EA" w:rsidP="00D244EA"/>
    <w:p w:rsidR="00D244EA" w:rsidRPr="00D244EA" w:rsidRDefault="00D244EA" w:rsidP="00D244EA"/>
    <w:p w:rsidR="004247C7" w:rsidRPr="00D244EA" w:rsidRDefault="004247C7" w:rsidP="00D244EA"/>
    <w:sectPr w:rsidR="004247C7" w:rsidRPr="00D244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4EA"/>
    <w:rsid w:val="004247C7"/>
    <w:rsid w:val="00D2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992F5B-7918-4694-9F46-8FE2C12DF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2026-04-22T10:53:00Z</dcterms:created>
  <dcterms:modified xsi:type="dcterms:W3CDTF">2026-04-22T10:55:00Z</dcterms:modified>
</cp:coreProperties>
</file>