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57EA0" w14:textId="406EE72E" w:rsidR="00824324" w:rsidRDefault="007D60B9">
      <w:pPr>
        <w:rPr>
          <w:lang w:val="en-US"/>
        </w:rPr>
      </w:pPr>
      <w:r>
        <w:rPr>
          <w:lang w:val="en-US"/>
        </w:rPr>
        <w:t xml:space="preserve">TATASTEEL 195CE </w:t>
      </w:r>
    </w:p>
    <w:p w14:paraId="199E35BA" w14:textId="7E623B9E" w:rsidR="007D60B9" w:rsidRDefault="007D60B9">
      <w:pPr>
        <w:rPr>
          <w:lang w:val="en-US"/>
        </w:rPr>
      </w:pPr>
      <w:r>
        <w:rPr>
          <w:noProof/>
        </w:rPr>
        <w:drawing>
          <wp:inline distT="0" distB="0" distL="0" distR="0" wp14:anchorId="199628AB" wp14:editId="638286C0">
            <wp:extent cx="5731510" cy="3037205"/>
            <wp:effectExtent l="0" t="0" r="2540" b="0"/>
            <wp:docPr id="15523042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30426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3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F4E96" w14:textId="520E991B" w:rsidR="007D60B9" w:rsidRDefault="007D60B9" w:rsidP="007D60B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OPENGAP UP </w:t>
      </w:r>
    </w:p>
    <w:p w14:paraId="51219C67" w14:textId="6FAD46E8" w:rsidR="007D60B9" w:rsidRDefault="007D60B9" w:rsidP="007D60B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6911E7CB" w14:textId="7CC76463" w:rsidR="007D60B9" w:rsidRPr="007D60B9" w:rsidRDefault="007D60B9" w:rsidP="007D60B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FROM 11 TO 3:30PM PRICE BELOW THE VWAP </w:t>
      </w:r>
    </w:p>
    <w:sectPr w:rsidR="007D60B9" w:rsidRPr="007D60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4F08FF"/>
    <w:multiLevelType w:val="hybridMultilevel"/>
    <w:tmpl w:val="27FAF6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76420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0B9"/>
    <w:rsid w:val="0043140A"/>
    <w:rsid w:val="007D60B9"/>
    <w:rsid w:val="00824324"/>
    <w:rsid w:val="00DC0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F0CFC"/>
  <w15:chartTrackingRefBased/>
  <w15:docId w15:val="{EEB2F9FA-616E-4409-A2F5-B7C5D7802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60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60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60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60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60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60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60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60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60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60B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60B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60B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60B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60B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60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60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60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60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60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D60B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60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D60B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D60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60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60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60B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60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60B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60B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2026-01-23T10:36:00Z</dcterms:created>
  <dcterms:modified xsi:type="dcterms:W3CDTF">2026-01-23T10:38:00Z</dcterms:modified>
</cp:coreProperties>
</file>