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C1B0C" w14:textId="440B9502" w:rsidR="006F6C0A" w:rsidRDefault="006F6C0A">
      <w:pPr>
        <w:rPr>
          <w:lang w:val="en-US"/>
        </w:rPr>
      </w:pPr>
      <w:r>
        <w:rPr>
          <w:lang w:val="en-US"/>
        </w:rPr>
        <w:t xml:space="preserve">BPCL MAR 375CE </w:t>
      </w:r>
    </w:p>
    <w:p w14:paraId="60B0AC0C" w14:textId="56889778" w:rsidR="006F6C0A" w:rsidRDefault="006F6C0A">
      <w:pPr>
        <w:rPr>
          <w:lang w:val="en-US"/>
        </w:rPr>
      </w:pPr>
      <w:r>
        <w:rPr>
          <w:noProof/>
        </w:rPr>
        <w:drawing>
          <wp:inline distT="0" distB="0" distL="0" distR="0" wp14:anchorId="5127B6CD" wp14:editId="399A00B7">
            <wp:extent cx="5731510" cy="2890520"/>
            <wp:effectExtent l="0" t="0" r="2540" b="5080"/>
            <wp:docPr id="2814643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4643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0B8B8" w14:textId="347C8F34" w:rsidR="006F6C0A" w:rsidRDefault="006F6C0A" w:rsidP="006F6C0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C9C66E8" w14:textId="761E759B" w:rsidR="006F6C0A" w:rsidRPr="006F6C0A" w:rsidRDefault="006F6C0A" w:rsidP="006F6C0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AROUND 10:30AM TO 12 PRICE ABOVR THE VWAP </w:t>
      </w:r>
    </w:p>
    <w:sectPr w:rsidR="006F6C0A" w:rsidRPr="006F6C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76137"/>
    <w:multiLevelType w:val="hybridMultilevel"/>
    <w:tmpl w:val="CBAC2F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631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C0A"/>
    <w:rsid w:val="00573F62"/>
    <w:rsid w:val="006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04C8"/>
  <w15:chartTrackingRefBased/>
  <w15:docId w15:val="{1E82F9DB-C335-496F-AD23-037DBB29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6C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6C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6C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6C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6C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6C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6C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6C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6C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C0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6C0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6C0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6C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6C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6C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6C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6C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6C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6C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F6C0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6C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F6C0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F6C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6C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6C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6C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6C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6C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6C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2026-02-23T10:01:00Z</dcterms:created>
  <dcterms:modified xsi:type="dcterms:W3CDTF">2026-02-23T10:02:00Z</dcterms:modified>
</cp:coreProperties>
</file>