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B0A" w:rsidRDefault="00915B0A"/>
    <w:p w:rsidR="00915B0A" w:rsidRPr="00915B0A" w:rsidRDefault="00915B0A" w:rsidP="00915B0A"/>
    <w:p w:rsidR="00915B0A" w:rsidRDefault="00915B0A" w:rsidP="00915B0A"/>
    <w:p w:rsidR="00915B0A" w:rsidRDefault="00915B0A" w:rsidP="00915B0A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143123</wp:posOffset>
                </wp:positionH>
                <wp:positionV relativeFrom="paragraph">
                  <wp:posOffset>1298188</wp:posOffset>
                </wp:positionV>
                <wp:extent cx="55660" cy="532738"/>
                <wp:effectExtent l="19050" t="0" r="59055" b="584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60" cy="5327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D4B6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1.25pt;margin-top:102.2pt;width:4.4pt;height:4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915B0A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0FF0C904" wp14:editId="235C55C1">
            <wp:simplePos x="0" y="0"/>
            <wp:positionH relativeFrom="margin">
              <wp:align>center</wp:align>
            </wp:positionH>
            <wp:positionV relativeFrom="paragraph">
              <wp:posOffset>303613</wp:posOffset>
            </wp:positionV>
            <wp:extent cx="5730874" cy="3323645"/>
            <wp:effectExtent l="0" t="0" r="3810" b="0"/>
            <wp:wrapSquare wrapText="bothSides"/>
            <wp:docPr id="1" name="Picture 1" descr="C:\Users\Welcome\AppData\Local\Packages\AdobeSystemsIncorporated.AdobePhotoshopExpress_mtcwf2zmmt10c\LocalState\Share\Images\AdobeExpressPhotos_2b22db50314947f5bdab802c113e3d34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2b22db50314947f5bdab802c113e3d34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4" cy="33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APR 24150 PE</w:t>
      </w:r>
    </w:p>
    <w:p w:rsidR="00915B0A" w:rsidRDefault="00915B0A" w:rsidP="00915B0A"/>
    <w:p w:rsidR="00915B0A" w:rsidRDefault="00915B0A" w:rsidP="00915B0A">
      <w:proofErr w:type="gramStart"/>
      <w:r>
        <w:t>1.</w:t>
      </w:r>
      <w:r w:rsidRPr="00915B0A">
        <w:t>Holding</w:t>
      </w:r>
      <w:proofErr w:type="gramEnd"/>
      <w:r w:rsidRPr="00915B0A">
        <w:t xml:space="preserve"> above a previous swing high points to sustained bullish momentum.</w:t>
      </w:r>
    </w:p>
    <w:p w:rsidR="00915B0A" w:rsidRDefault="00915B0A" w:rsidP="00915B0A">
      <w:r>
        <w:t>2.</w:t>
      </w:r>
      <w:r w:rsidRPr="00915B0A">
        <w:t xml:space="preserve"> A consistent pattern of higher highs and higher lows signals a well-established uptrend. </w:t>
      </w:r>
    </w:p>
    <w:p w:rsidR="00915B0A" w:rsidRDefault="00915B0A" w:rsidP="00915B0A">
      <w:proofErr w:type="gramStart"/>
      <w:r>
        <w:t>3.</w:t>
      </w:r>
      <w:r w:rsidRPr="00915B0A">
        <w:t>When</w:t>
      </w:r>
      <w:proofErr w:type="gramEnd"/>
      <w:r w:rsidRPr="00915B0A">
        <w:t xml:space="preserve"> price breaks out of a prolonged consolidation—especially on rising volume—it often reveals strong underlying demand.</w:t>
      </w:r>
    </w:p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915B0A" w:rsidRPr="00915B0A" w:rsidRDefault="00915B0A" w:rsidP="00915B0A"/>
    <w:p w:rsidR="00FD64A0" w:rsidRPr="00915B0A" w:rsidRDefault="00FD64A0" w:rsidP="00915B0A"/>
    <w:sectPr w:rsidR="00FD64A0" w:rsidRPr="00915B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0A"/>
    <w:rsid w:val="00915B0A"/>
    <w:rsid w:val="00FD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2064B7-DF5A-4E2A-8EF4-0BA256665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2026-04-24T10:12:00Z</dcterms:created>
  <dcterms:modified xsi:type="dcterms:W3CDTF">2026-04-24T10:19:00Z</dcterms:modified>
</cp:coreProperties>
</file>