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FB6" w:rsidRDefault="00FD5FB6"/>
    <w:p w:rsidR="00FD5FB6" w:rsidRDefault="00FD5FB6" w:rsidP="00FD5FB6"/>
    <w:p w:rsidR="00FD5FB6" w:rsidRDefault="00FD5FB6" w:rsidP="00FD5FB6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2838616</wp:posOffset>
                </wp:positionH>
                <wp:positionV relativeFrom="paragraph">
                  <wp:posOffset>1026711</wp:posOffset>
                </wp:positionV>
                <wp:extent cx="222636" cy="747423"/>
                <wp:effectExtent l="57150" t="38100" r="25400" b="1460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2636" cy="74742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07C6D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23.5pt;margin-top:80.85pt;width:17.55pt;height:58.8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FD5FB6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042DD8E3" wp14:editId="6DE62D77">
            <wp:simplePos x="0" y="0"/>
            <wp:positionH relativeFrom="margin">
              <wp:align>right</wp:align>
            </wp:positionH>
            <wp:positionV relativeFrom="paragraph">
              <wp:posOffset>326197</wp:posOffset>
            </wp:positionV>
            <wp:extent cx="5729605" cy="3426460"/>
            <wp:effectExtent l="0" t="0" r="4445" b="2540"/>
            <wp:wrapSquare wrapText="bothSides"/>
            <wp:docPr id="1" name="Picture 1" descr="C:\Users\Welcome\AppData\Local\Packages\AdobeSystemsIncorporated.AdobePhotoshopExpress_mtcwf2zmmt10c\LocalState\Share\Images\AdobeExpressPhotos_7d39de1dcafe4bbaaae8e808fa83559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7d39de1dcafe4bbaaae8e808fa83559a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42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AMBUJACEM MAY FUT</w:t>
      </w:r>
    </w:p>
    <w:p w:rsidR="00FD5FB6" w:rsidRDefault="00FD5FB6" w:rsidP="00FD5FB6"/>
    <w:p w:rsidR="00FD5FB6" w:rsidRDefault="00FD5FB6" w:rsidP="00FD5FB6">
      <w:proofErr w:type="gramStart"/>
      <w:r>
        <w:t>1.</w:t>
      </w:r>
      <w:r w:rsidRPr="00FD5FB6">
        <w:t>Respecting</w:t>
      </w:r>
      <w:proofErr w:type="gramEnd"/>
      <w:r w:rsidRPr="00FD5FB6">
        <w:t xml:space="preserve"> Fibonacci levels shows buyers defending important zones.</w:t>
      </w:r>
    </w:p>
    <w:p w:rsidR="00FD5FB6" w:rsidRDefault="00FD5FB6" w:rsidP="00FD5FB6">
      <w:proofErr w:type="gramStart"/>
      <w:r>
        <w:t>2.I</w:t>
      </w:r>
      <w:r w:rsidRPr="00FD5FB6">
        <w:t>n</w:t>
      </w:r>
      <w:proofErr w:type="gramEnd"/>
      <w:r w:rsidRPr="00FD5FB6">
        <w:t xml:space="preserve"> contrast, a breakdown below support on increasing volume confirms bearish continuation. </w:t>
      </w:r>
    </w:p>
    <w:p w:rsidR="00FD5FB6" w:rsidRPr="00FD5FB6" w:rsidRDefault="00FD5FB6" w:rsidP="00FD5FB6">
      <w:proofErr w:type="gramStart"/>
      <w:r>
        <w:t>3.</w:t>
      </w:r>
      <w:r w:rsidRPr="00FD5FB6">
        <w:t>Consolidation</w:t>
      </w:r>
      <w:proofErr w:type="gramEnd"/>
      <w:r w:rsidRPr="00FD5FB6">
        <w:t xml:space="preserve"> below resistance can set up a breakout attempt, and holding above the opening range high signals intraday strength.</w:t>
      </w:r>
    </w:p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FD5FB6" w:rsidRPr="00FD5FB6" w:rsidRDefault="00FD5FB6" w:rsidP="00FD5FB6"/>
    <w:p w:rsidR="00390520" w:rsidRPr="00FD5FB6" w:rsidRDefault="00390520" w:rsidP="00FD5FB6"/>
    <w:sectPr w:rsidR="00390520" w:rsidRPr="00FD5F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FB6"/>
    <w:rsid w:val="00390520"/>
    <w:rsid w:val="00FD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7D12AA-29CC-460C-893F-996320BC4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2026-04-27T10:34:00Z</dcterms:created>
  <dcterms:modified xsi:type="dcterms:W3CDTF">2026-04-27T10:39:00Z</dcterms:modified>
</cp:coreProperties>
</file>