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0BC2A" w14:textId="19323856" w:rsidR="00824324" w:rsidRDefault="009C5FFF">
      <w:pPr>
        <w:rPr>
          <w:lang w:val="en-US"/>
        </w:rPr>
      </w:pPr>
      <w:r>
        <w:rPr>
          <w:lang w:val="en-US"/>
        </w:rPr>
        <w:t xml:space="preserve">SUZLON OCT 55PE </w:t>
      </w:r>
    </w:p>
    <w:p w14:paraId="60045FA5" w14:textId="376E7611" w:rsidR="009C5FFF" w:rsidRDefault="009C5FFF">
      <w:pPr>
        <w:rPr>
          <w:lang w:val="en-US"/>
        </w:rPr>
      </w:pPr>
      <w:r>
        <w:rPr>
          <w:noProof/>
        </w:rPr>
        <w:drawing>
          <wp:inline distT="0" distB="0" distL="0" distR="0" wp14:anchorId="23B44A3C" wp14:editId="64CC0E5A">
            <wp:extent cx="5731510" cy="2887345"/>
            <wp:effectExtent l="0" t="0" r="2540" b="8255"/>
            <wp:docPr id="10759682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96826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100DA" w14:textId="0DAA6EAF" w:rsidR="009C5FFF" w:rsidRDefault="009C5FFF" w:rsidP="009C5FF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5EC642A3" w14:textId="4EDE34E5" w:rsidR="009C5FFF" w:rsidRPr="009C5FFF" w:rsidRDefault="009C5FFF" w:rsidP="009C5FF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DAY HIGH </w:t>
      </w:r>
    </w:p>
    <w:sectPr w:rsidR="009C5FFF" w:rsidRPr="009C5F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D1E64"/>
    <w:multiLevelType w:val="hybridMultilevel"/>
    <w:tmpl w:val="FF727E7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9452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FFF"/>
    <w:rsid w:val="00065DDE"/>
    <w:rsid w:val="0043140A"/>
    <w:rsid w:val="00824324"/>
    <w:rsid w:val="009C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4291C"/>
  <w15:chartTrackingRefBased/>
  <w15:docId w15:val="{264A0CFD-F05B-4C12-A0AE-BEDE9B271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5F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5F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5F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5F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5F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5F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5F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5F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5F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5FF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5FF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5FF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5F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5F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5F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5F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5F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5F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5F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C5FF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5F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C5FF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C5F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5F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5F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5F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5F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5F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5F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2025-09-30T10:16:00Z</dcterms:created>
  <dcterms:modified xsi:type="dcterms:W3CDTF">2025-09-30T10:20:00Z</dcterms:modified>
</cp:coreProperties>
</file>