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4024A" w14:textId="4B950E59" w:rsidR="00824324" w:rsidRDefault="00196ACD">
      <w:pPr>
        <w:rPr>
          <w:lang w:val="en-US"/>
        </w:rPr>
      </w:pPr>
      <w:r>
        <w:rPr>
          <w:lang w:val="en-US"/>
        </w:rPr>
        <w:t xml:space="preserve">HCLTECH FUT </w:t>
      </w:r>
    </w:p>
    <w:p w14:paraId="49A5CFC0" w14:textId="0A79FF5D" w:rsidR="00196ACD" w:rsidRDefault="00196ACD">
      <w:pPr>
        <w:rPr>
          <w:lang w:val="en-US"/>
        </w:rPr>
      </w:pPr>
      <w:r>
        <w:rPr>
          <w:noProof/>
        </w:rPr>
        <w:drawing>
          <wp:inline distT="0" distB="0" distL="0" distR="0" wp14:anchorId="05464A50" wp14:editId="30D1EF1F">
            <wp:extent cx="5731510" cy="2955925"/>
            <wp:effectExtent l="0" t="0" r="2540" b="0"/>
            <wp:docPr id="501927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2734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C6DF5" w14:textId="34C99AA4" w:rsidR="00196ACD" w:rsidRDefault="00196ACD" w:rsidP="00196AC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308CAF56" w14:textId="625471BF" w:rsidR="00196ACD" w:rsidRDefault="00196ACD" w:rsidP="00196AC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7F0C62C1" w14:textId="1C10D901" w:rsidR="00196ACD" w:rsidRPr="00196ACD" w:rsidRDefault="00196ACD" w:rsidP="00196AC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TWO TIMES </w:t>
      </w:r>
    </w:p>
    <w:sectPr w:rsidR="00196ACD" w:rsidRPr="00196A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064EA5"/>
    <w:multiLevelType w:val="hybridMultilevel"/>
    <w:tmpl w:val="8DC2F5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2065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ACD"/>
    <w:rsid w:val="00196ACD"/>
    <w:rsid w:val="0043140A"/>
    <w:rsid w:val="007D350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48D07"/>
  <w15:chartTrackingRefBased/>
  <w15:docId w15:val="{446C33C0-618C-4335-9E63-F83EF174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6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A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A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AC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AC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AC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A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A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A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A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A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A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96AC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96AC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96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6A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A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6A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A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A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A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2025-10-31T10:00:00Z</dcterms:created>
  <dcterms:modified xsi:type="dcterms:W3CDTF">2025-10-31T10:01:00Z</dcterms:modified>
</cp:coreProperties>
</file>